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河南理工大学工会活动积极分子推荐表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0"/>
        <w:gridCol w:w="10"/>
        <w:gridCol w:w="1070"/>
        <w:gridCol w:w="1260"/>
        <w:gridCol w:w="900"/>
        <w:gridCol w:w="720"/>
        <w:gridCol w:w="90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1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参加的主要工会工作、活动及获奖情况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10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分工会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960" w:firstLineChars="300"/>
              <w:jc w:val="center"/>
            </w:pPr>
            <w:r>
              <w:rPr>
                <w:rFonts w:hint="eastAsia"/>
              </w:rPr>
              <w:t>签章：</w:t>
            </w:r>
            <w: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此表由二级工会组织留存。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0"/>
    <w:rsid w:val="00A55413"/>
    <w:rsid w:val="00FC6C30"/>
    <w:rsid w:val="3DE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 Char Char Char Char"/>
    <w:basedOn w:val="1"/>
    <w:uiPriority w:val="0"/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2019-11-26T06:27:00Z</dcterms:created>
  <dc:creator>123</dc:creator>
  <cp:lastModifiedBy>秦俊科</cp:lastModifiedBy>
  <dcterms:modified xsi:type="dcterms:W3CDTF">2019-11-29T09:57:45Z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